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6050" w:rsidRPr="00BC6050" w:rsidRDefault="00BC6050" w:rsidP="00BC6050">
      <w:pPr>
        <w:shd w:val="clear" w:color="auto" w:fill="FFFFFF"/>
        <w:spacing w:before="375" w:after="188" w:line="240" w:lineRule="auto"/>
        <w:outlineLvl w:val="2"/>
        <w:rPr>
          <w:rFonts w:ascii="Arial" w:eastAsia="Times New Roman" w:hAnsi="Arial" w:cs="Arial"/>
          <w:b/>
          <w:bCs/>
          <w:color w:val="333333"/>
          <w:sz w:val="40"/>
          <w:szCs w:val="40"/>
          <w:lang w:eastAsia="ru-RU"/>
        </w:rPr>
      </w:pPr>
      <w:r w:rsidRPr="00BC6050">
        <w:rPr>
          <w:rFonts w:ascii="Arial" w:eastAsia="Times New Roman" w:hAnsi="Arial" w:cs="Arial"/>
          <w:b/>
          <w:bCs/>
          <w:color w:val="333333"/>
          <w:sz w:val="40"/>
          <w:szCs w:val="40"/>
          <w:lang w:eastAsia="ru-RU"/>
        </w:rPr>
        <w:t>Зарахування вихованців із ООП та створення інклюзивної групи</w:t>
      </w:r>
    </w:p>
    <w:p w:rsidR="00BC6050" w:rsidRPr="00BC6050" w:rsidRDefault="00BC6050" w:rsidP="00BC6050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ru-RU"/>
        </w:rPr>
      </w:pPr>
      <w:r w:rsidRPr="00BC6050">
        <w:rPr>
          <w:rFonts w:ascii="Arial" w:eastAsia="Times New Roman" w:hAnsi="Arial" w:cs="Arial"/>
          <w:color w:val="333333"/>
          <w:sz w:val="26"/>
          <w:szCs w:val="26"/>
          <w:lang w:eastAsia="ru-RU"/>
        </w:rPr>
        <w:t>Відповідно до </w:t>
      </w:r>
      <w:hyperlink r:id="rId5" w:anchor="n15" w:tgtFrame="_blank" w:history="1">
        <w:r w:rsidRPr="00BC6050">
          <w:rPr>
            <w:rFonts w:ascii="Arial" w:eastAsia="Times New Roman" w:hAnsi="Arial" w:cs="Arial"/>
            <w:color w:val="2979FF"/>
            <w:sz w:val="26"/>
            <w:szCs w:val="26"/>
            <w:lang w:eastAsia="ru-RU"/>
          </w:rPr>
          <w:t>Положення про заклад дошкільної освіти</w:t>
        </w:r>
      </w:hyperlink>
      <w:r w:rsidRPr="00BC6050">
        <w:rPr>
          <w:rFonts w:ascii="Arial" w:eastAsia="Times New Roman" w:hAnsi="Arial" w:cs="Arial"/>
          <w:color w:val="333333"/>
          <w:sz w:val="26"/>
          <w:szCs w:val="26"/>
          <w:lang w:eastAsia="ru-RU"/>
        </w:rPr>
        <w:t> зарахування дітей з особливими освітніми потребами здійснюється наказом керівника ЗДО на підставі таких документів:</w:t>
      </w:r>
    </w:p>
    <w:p w:rsidR="00BC6050" w:rsidRPr="00BC6050" w:rsidRDefault="00BC6050" w:rsidP="00BC6050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ru-RU"/>
        </w:rPr>
      </w:pPr>
      <w:r w:rsidRPr="00BC6050">
        <w:rPr>
          <w:rFonts w:ascii="Arial" w:eastAsia="Times New Roman" w:hAnsi="Arial" w:cs="Arial"/>
          <w:color w:val="333333"/>
          <w:sz w:val="26"/>
          <w:szCs w:val="26"/>
          <w:lang w:eastAsia="ru-RU"/>
        </w:rPr>
        <w:t>заяви про зарахування, поданої особисто одним із батьків або іншим законним представником дитини;</w:t>
      </w:r>
    </w:p>
    <w:p w:rsidR="00BC6050" w:rsidRPr="00BC6050" w:rsidRDefault="00BC6050" w:rsidP="00BC6050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ru-RU"/>
        </w:rPr>
      </w:pPr>
      <w:r w:rsidRPr="00BC6050">
        <w:rPr>
          <w:rFonts w:ascii="Arial" w:eastAsia="Times New Roman" w:hAnsi="Arial" w:cs="Arial"/>
          <w:color w:val="333333"/>
          <w:sz w:val="26"/>
          <w:szCs w:val="26"/>
          <w:lang w:eastAsia="ru-RU"/>
        </w:rPr>
        <w:t>копії свідоцтва про народження дитини;</w:t>
      </w:r>
    </w:p>
    <w:p w:rsidR="00BC6050" w:rsidRPr="00BC6050" w:rsidRDefault="00BC6050" w:rsidP="00BC6050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ru-RU"/>
        </w:rPr>
      </w:pPr>
      <w:r w:rsidRPr="00BC6050">
        <w:rPr>
          <w:rFonts w:ascii="Arial" w:eastAsia="Times New Roman" w:hAnsi="Arial" w:cs="Arial"/>
          <w:color w:val="333333"/>
          <w:sz w:val="26"/>
          <w:szCs w:val="26"/>
          <w:lang w:eastAsia="ru-RU"/>
        </w:rPr>
        <w:t>медичної довідки, виданої відповідно до </w:t>
      </w:r>
      <w:hyperlink r:id="rId6" w:anchor="n149" w:tgtFrame="_blank" w:history="1">
        <w:r w:rsidRPr="00BC6050">
          <w:rPr>
            <w:rFonts w:ascii="Arial" w:eastAsia="Times New Roman" w:hAnsi="Arial" w:cs="Arial"/>
            <w:color w:val="2979FF"/>
            <w:sz w:val="26"/>
            <w:szCs w:val="26"/>
            <w:lang w:eastAsia="ru-RU"/>
          </w:rPr>
          <w:t>ст. 15 Закону України «Про захист населення від інфекційних хвороб»</w:t>
        </w:r>
      </w:hyperlink>
      <w:r w:rsidRPr="00BC6050">
        <w:rPr>
          <w:rFonts w:ascii="Arial" w:eastAsia="Times New Roman" w:hAnsi="Arial" w:cs="Arial"/>
          <w:color w:val="333333"/>
          <w:sz w:val="26"/>
          <w:szCs w:val="26"/>
          <w:lang w:eastAsia="ru-RU"/>
        </w:rPr>
        <w:t>, разом з висновком про те, що дитина може відвідувати ЗДО;</w:t>
      </w:r>
    </w:p>
    <w:p w:rsidR="00BC6050" w:rsidRPr="00BC6050" w:rsidRDefault="00BC6050" w:rsidP="00BC6050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ru-RU"/>
        </w:rPr>
      </w:pPr>
      <w:r w:rsidRPr="00BC6050">
        <w:rPr>
          <w:rFonts w:ascii="Arial" w:eastAsia="Times New Roman" w:hAnsi="Arial" w:cs="Arial"/>
          <w:color w:val="333333"/>
          <w:sz w:val="26"/>
          <w:szCs w:val="26"/>
          <w:lang w:eastAsia="ru-RU"/>
        </w:rPr>
        <w:t>висновку ІРЦ про комплексну психолого-педагогічну оцінку розвитку дитини (далі – Висновок). </w:t>
      </w:r>
      <w:r w:rsidRPr="00BC6050">
        <w:rPr>
          <w:rFonts w:ascii="Arial" w:eastAsia="Times New Roman" w:hAnsi="Arial" w:cs="Arial"/>
          <w:i/>
          <w:iCs/>
          <w:color w:val="333333"/>
          <w:sz w:val="26"/>
          <w:szCs w:val="26"/>
          <w:lang w:eastAsia="ru-RU"/>
        </w:rPr>
        <w:t>На період воєнного стану дозволяється надавати їхні копії. Висновки, видані до 1 січня 2022 р., є дійсними до закінчення строку їх дії або до видачі нового висновку в установленому порядку.</w:t>
      </w:r>
    </w:p>
    <w:p w:rsidR="00BC6050" w:rsidRPr="00BC6050" w:rsidRDefault="00BC6050" w:rsidP="00BC6050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ru-RU"/>
        </w:rPr>
      </w:pPr>
      <w:r w:rsidRPr="00BC6050">
        <w:rPr>
          <w:rFonts w:ascii="Arial" w:eastAsia="Times New Roman" w:hAnsi="Arial" w:cs="Arial"/>
          <w:color w:val="333333"/>
          <w:sz w:val="26"/>
          <w:szCs w:val="26"/>
          <w:lang w:eastAsia="ru-RU"/>
        </w:rPr>
        <w:t>За наявності інвалідності в дитини до заяви додаються:</w:t>
      </w:r>
    </w:p>
    <w:p w:rsidR="00BC6050" w:rsidRPr="00BC6050" w:rsidRDefault="00BC6050" w:rsidP="00BC6050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ru-RU"/>
        </w:rPr>
      </w:pPr>
      <w:r w:rsidRPr="00BC6050">
        <w:rPr>
          <w:rFonts w:ascii="Arial" w:eastAsia="Times New Roman" w:hAnsi="Arial" w:cs="Arial"/>
          <w:color w:val="333333"/>
          <w:sz w:val="26"/>
          <w:szCs w:val="26"/>
          <w:lang w:eastAsia="ru-RU"/>
        </w:rPr>
        <w:t>копія медичного висновку, надана лікарсько-консультативною комісією, або копія посвідчення особи, яка одержує державну соціальну допомогу відповідно до </w:t>
      </w:r>
      <w:hyperlink r:id="rId7" w:tgtFrame="_blank" w:history="1">
        <w:r w:rsidRPr="00BC6050">
          <w:rPr>
            <w:rFonts w:ascii="Arial" w:eastAsia="Times New Roman" w:hAnsi="Arial" w:cs="Arial"/>
            <w:color w:val="2979FF"/>
            <w:sz w:val="26"/>
            <w:szCs w:val="26"/>
            <w:lang w:eastAsia="ru-RU"/>
          </w:rPr>
          <w:t>Закону України «Про державну соціальну допомогу особам з інвалідністю з дитинства та дітям з інвалідністю»</w:t>
        </w:r>
      </w:hyperlink>
      <w:r w:rsidRPr="00BC6050">
        <w:rPr>
          <w:rFonts w:ascii="Arial" w:eastAsia="Times New Roman" w:hAnsi="Arial" w:cs="Arial"/>
          <w:color w:val="333333"/>
          <w:sz w:val="26"/>
          <w:szCs w:val="26"/>
          <w:lang w:eastAsia="ru-RU"/>
        </w:rPr>
        <w:t>;</w:t>
      </w:r>
    </w:p>
    <w:p w:rsidR="00BC6050" w:rsidRPr="00BC6050" w:rsidRDefault="00BC6050" w:rsidP="00BC6050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ru-RU"/>
        </w:rPr>
      </w:pPr>
      <w:r w:rsidRPr="00BC6050">
        <w:rPr>
          <w:rFonts w:ascii="Arial" w:eastAsia="Times New Roman" w:hAnsi="Arial" w:cs="Arial"/>
          <w:color w:val="333333"/>
          <w:sz w:val="26"/>
          <w:szCs w:val="26"/>
          <w:lang w:eastAsia="ru-RU"/>
        </w:rPr>
        <w:t>копія індивідуальної програми реабілітації дитини з інвалідністю.</w:t>
      </w:r>
    </w:p>
    <w:p w:rsidR="00BC6050" w:rsidRPr="00BC6050" w:rsidRDefault="00BC6050" w:rsidP="00BC6050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ru-RU"/>
        </w:rPr>
      </w:pPr>
      <w:r w:rsidRPr="00BC6050">
        <w:rPr>
          <w:rFonts w:ascii="Arial" w:eastAsia="Times New Roman" w:hAnsi="Arial" w:cs="Arial"/>
          <w:color w:val="333333"/>
          <w:sz w:val="26"/>
          <w:szCs w:val="26"/>
          <w:lang w:eastAsia="ru-RU"/>
        </w:rPr>
        <w:t>Інклюзивна група утворюється в обов’язковому порядку за наявності однієї такої заяви. Кількість вихованців із ООП в такій групі має становити:</w:t>
      </w:r>
    </w:p>
    <w:p w:rsidR="00BC6050" w:rsidRPr="00BC6050" w:rsidRDefault="00BC6050" w:rsidP="00BC6050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ru-RU"/>
        </w:rPr>
      </w:pPr>
      <w:r w:rsidRPr="00BC6050">
        <w:rPr>
          <w:rFonts w:ascii="Arial" w:eastAsia="Times New Roman" w:hAnsi="Arial" w:cs="Arial"/>
          <w:color w:val="333333"/>
          <w:sz w:val="26"/>
          <w:szCs w:val="26"/>
          <w:lang w:eastAsia="ru-RU"/>
        </w:rPr>
        <w:t>не більше однієї дитини, яка потребує четвертого чи п’ятого рівня підтримки;</w:t>
      </w:r>
    </w:p>
    <w:p w:rsidR="00BC6050" w:rsidRPr="00BC6050" w:rsidRDefault="00BC6050" w:rsidP="00BC6050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ru-RU"/>
        </w:rPr>
      </w:pPr>
      <w:r w:rsidRPr="00BC6050">
        <w:rPr>
          <w:rFonts w:ascii="Arial" w:eastAsia="Times New Roman" w:hAnsi="Arial" w:cs="Arial"/>
          <w:color w:val="333333"/>
          <w:sz w:val="26"/>
          <w:szCs w:val="26"/>
          <w:lang w:eastAsia="ru-RU"/>
        </w:rPr>
        <w:t>не більше двох дітей, які потребують третього рівня підтримки;</w:t>
      </w:r>
    </w:p>
    <w:p w:rsidR="00BC6050" w:rsidRPr="00BC6050" w:rsidRDefault="00BC6050" w:rsidP="00BC6050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ru-RU"/>
        </w:rPr>
      </w:pPr>
      <w:r w:rsidRPr="00BC6050">
        <w:rPr>
          <w:rFonts w:ascii="Arial" w:eastAsia="Times New Roman" w:hAnsi="Arial" w:cs="Arial"/>
          <w:color w:val="333333"/>
          <w:sz w:val="26"/>
          <w:szCs w:val="26"/>
          <w:lang w:eastAsia="ru-RU"/>
        </w:rPr>
        <w:t>не більше трьох дітей, які потребують другого рівня підтримки.</w:t>
      </w:r>
    </w:p>
    <w:p w:rsidR="00BC6050" w:rsidRPr="00BC6050" w:rsidRDefault="00BC6050" w:rsidP="00BC6050">
      <w:pPr>
        <w:shd w:val="clear" w:color="auto" w:fill="F9F7F4"/>
        <w:spacing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BC6050">
        <w:rPr>
          <w:rFonts w:ascii="Arial" w:eastAsia="Times New Roman" w:hAnsi="Arial" w:cs="Arial"/>
          <w:i/>
          <w:iCs/>
          <w:color w:val="333333"/>
          <w:sz w:val="24"/>
          <w:szCs w:val="24"/>
          <w:lang w:eastAsia="ru-RU"/>
        </w:rPr>
        <w:t>Зауважити! Згідно з  </w:t>
      </w:r>
      <w:hyperlink r:id="rId8" w:anchor="n2" w:tgtFrame="_blank" w:history="1">
        <w:r w:rsidRPr="00BC6050">
          <w:rPr>
            <w:rFonts w:ascii="Arial" w:eastAsia="Times New Roman" w:hAnsi="Arial" w:cs="Arial"/>
            <w:i/>
            <w:iCs/>
            <w:color w:val="2979FF"/>
            <w:sz w:val="24"/>
            <w:szCs w:val="24"/>
            <w:lang w:eastAsia="ru-RU"/>
          </w:rPr>
          <w:t>Постановою КМУ від 26.04.2022 № 483</w:t>
        </w:r>
      </w:hyperlink>
      <w:r w:rsidRPr="00BC6050">
        <w:rPr>
          <w:rFonts w:ascii="Arial" w:eastAsia="Times New Roman" w:hAnsi="Arial" w:cs="Arial"/>
          <w:i/>
          <w:iCs/>
          <w:color w:val="333333"/>
          <w:sz w:val="24"/>
          <w:szCs w:val="24"/>
          <w:lang w:eastAsia="ru-RU"/>
        </w:rPr>
        <w:t> у період воєнного стану, надзвичайної ситуації або надзвичайного стану (особливого періоду) гранична кількість дітей з ООП в інклюзивних групах, визначена цим Порядком, не застосовується! Заклад освіти не може відмовити в організації інклюзивного навчання дитини з особливими освітніми потребами та створенні інклюзивної групи.</w:t>
      </w:r>
    </w:p>
    <w:p w:rsidR="00BC6050" w:rsidRPr="00BC6050" w:rsidRDefault="00BC6050" w:rsidP="00BC6050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ru-RU"/>
        </w:rPr>
      </w:pPr>
      <w:r w:rsidRPr="00BC6050">
        <w:rPr>
          <w:rFonts w:ascii="Arial" w:eastAsia="Times New Roman" w:hAnsi="Arial" w:cs="Arial"/>
          <w:color w:val="333333"/>
          <w:sz w:val="26"/>
          <w:szCs w:val="26"/>
          <w:lang w:eastAsia="ru-RU"/>
        </w:rPr>
        <w:t>Якщо у Висновку відсутня інформація про рівень підтримки дитини, вона зараховується  до групи ЗДО відповідно до складності її порушень з урахуванням рекомендацій команди психолого-педагогічного супроводу дитини з ООП (далі – Команда супроводу) за участю фахівців ІРЦ.</w:t>
      </w:r>
    </w:p>
    <w:p w:rsidR="00BC6050" w:rsidRPr="00BC6050" w:rsidRDefault="00BC6050" w:rsidP="00BC6050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ru-RU"/>
        </w:rPr>
      </w:pPr>
      <w:r w:rsidRPr="00BC6050">
        <w:rPr>
          <w:rFonts w:ascii="Arial" w:eastAsia="Times New Roman" w:hAnsi="Arial" w:cs="Arial"/>
          <w:color w:val="333333"/>
          <w:sz w:val="26"/>
          <w:szCs w:val="26"/>
          <w:lang w:eastAsia="ru-RU"/>
        </w:rPr>
        <w:lastRenderedPageBreak/>
        <w:t>У разі створення інклюзивної групи вводиться посада асистента вихователя (з розрахунку одна штатна одиниця на одну групу). Цей фахівець забезпечує особистісно орієнтоване спрямування освітнього процесу, бере участь у розробленні та виконанні індивідуальної програми розвитку (далі – ІПР), адаптує навчальні матеріали з урахуванням особливостей навчально-пізнавальної діяльності дітей з ООП.</w:t>
      </w:r>
    </w:p>
    <w:p w:rsidR="00BC6050" w:rsidRPr="00BC6050" w:rsidRDefault="00BC6050" w:rsidP="00BC6050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ru-RU"/>
        </w:rPr>
      </w:pPr>
      <w:r w:rsidRPr="00BC6050">
        <w:rPr>
          <w:rFonts w:ascii="Arial" w:eastAsia="Times New Roman" w:hAnsi="Arial" w:cs="Arial"/>
          <w:color w:val="333333"/>
          <w:sz w:val="26"/>
          <w:szCs w:val="26"/>
          <w:lang w:eastAsia="ru-RU"/>
        </w:rPr>
        <w:t>За рекомендаціями ІРЦ та письмовою заявою одного з законних представників дитини заклад освіти забезпечує доступ до освітнього процесу асистента дитини з ООП, який має проходити медичний огляд відповідно до вимог законодавства.</w:t>
      </w:r>
    </w:p>
    <w:p w:rsidR="00BC6050" w:rsidRPr="00BC6050" w:rsidRDefault="00BC6050" w:rsidP="00BC6050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333333"/>
          <w:sz w:val="26"/>
          <w:szCs w:val="26"/>
          <w:lang w:eastAsia="ru-RU"/>
        </w:rPr>
      </w:pPr>
      <w:r w:rsidRPr="00BC6050">
        <w:rPr>
          <w:rFonts w:ascii="Arial" w:eastAsia="Times New Roman" w:hAnsi="Arial" w:cs="Arial"/>
          <w:noProof/>
          <w:color w:val="333333"/>
          <w:sz w:val="26"/>
          <w:szCs w:val="26"/>
          <w:lang w:eastAsia="ru-RU"/>
        </w:rPr>
        <w:drawing>
          <wp:inline distT="0" distB="0" distL="0" distR="0" wp14:anchorId="6D2C1559" wp14:editId="50ECAEAF">
            <wp:extent cx="5245735" cy="2663190"/>
            <wp:effectExtent l="0" t="0" r="0" b="3810"/>
            <wp:docPr id="1" name="Рисунок 1" descr="https://naurok.com.ua/uploads/2022/%D0%96%D1%83%D1%80%D0%BD%D0%B0%D0%BB/children-drawing-home-with-crayons_74855-545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naurok.com.ua/uploads/2022/%D0%96%D1%83%D1%80%D0%BD%D0%B0%D0%BB/children-drawing-home-with-crayons_74855-5454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5735" cy="2663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44B9" w:rsidRDefault="00D644B9">
      <w:bookmarkStart w:id="0" w:name="_GoBack"/>
      <w:bookmarkEnd w:id="0"/>
    </w:p>
    <w:sectPr w:rsidR="00D644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8625383"/>
    <w:multiLevelType w:val="multilevel"/>
    <w:tmpl w:val="296C99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F0D21F2"/>
    <w:multiLevelType w:val="multilevel"/>
    <w:tmpl w:val="D8C453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D880773"/>
    <w:multiLevelType w:val="multilevel"/>
    <w:tmpl w:val="EA58F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59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07BB"/>
    <w:rsid w:val="009F07BB"/>
    <w:rsid w:val="00BC6050"/>
    <w:rsid w:val="00D64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3F08551-D6EE-4601-AB97-D292BA59D8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327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9824">
          <w:blockQuote w:val="1"/>
          <w:marLeft w:val="0"/>
          <w:marRight w:val="0"/>
          <w:marTop w:val="0"/>
          <w:marBottom w:val="375"/>
          <w:divBdr>
            <w:top w:val="none" w:sz="0" w:space="0" w:color="auto"/>
            <w:left w:val="single" w:sz="36" w:space="15" w:color="EEEEEE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on.rada.gov.ua/laws/show/483-2022-%D0%BF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zakon.rada.gov.ua/laws/show/2109-1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zakon.rada.gov.ua/laws/show/1645-14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zakon.rada.gov.ua/laws/show/305-2003-%D0%BF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470</Words>
  <Characters>2679</Characters>
  <Application>Microsoft Office Word</Application>
  <DocSecurity>0</DocSecurity>
  <Lines>22</Lines>
  <Paragraphs>6</Paragraphs>
  <ScaleCrop>false</ScaleCrop>
  <Company/>
  <LinksUpToDate>false</LinksUpToDate>
  <CharactersWithSpaces>3143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</dc:creator>
  <cp:keywords/>
  <dc:description/>
  <cp:lastModifiedBy>Виктор</cp:lastModifiedBy>
  <cp:revision>2</cp:revision>
  <dcterms:created xsi:type="dcterms:W3CDTF">2025-08-07T15:41:00Z</dcterms:created>
  <dcterms:modified xsi:type="dcterms:W3CDTF">2025-08-07T15:41:00Z</dcterms:modified>
</cp:coreProperties>
</file>